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tl w:val="0"/>
        </w:rPr>
        <w:t>NYTT_Philosophy module</w:t>
      </w:r>
    </w:p>
    <w:p>
      <w:pPr>
        <w:pStyle w:val="Corps"/>
      </w:pPr>
      <w:r>
        <w:rPr>
          <w:rtl w:val="0"/>
        </w:rPr>
        <w:t>Clarisse Delatour</w:t>
      </w:r>
    </w:p>
    <w:p>
      <w:pPr>
        <w:pStyle w:val="Corps"/>
      </w:pPr>
    </w:p>
    <w:p>
      <w:pPr>
        <w:pStyle w:val="Corps"/>
      </w:pPr>
      <w:r>
        <w:rPr>
          <w:rFonts w:ascii="Cambria" w:cs="Cambria" w:hAnsi="Cambria" w:eastAsia="Cambria"/>
          <w:b w:val="1"/>
          <w:bCs w:val="1"/>
          <w:rtl w:val="0"/>
          <w:lang w:val="it-IT"/>
        </w:rPr>
        <w:t>Essay Question:</w:t>
      </w:r>
      <w:r>
        <w:rPr>
          <w:rtl w:val="0"/>
        </w:rPr>
        <w:t xml:space="preserve"> </w:t>
      </w:r>
    </w:p>
    <w:p>
      <w:pPr>
        <w:pStyle w:val="Corps"/>
      </w:pPr>
    </w:p>
    <w:p>
      <w:pPr>
        <w:pStyle w:val="Corps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Read Lines II.34 and II.35 from chapter two of the Yoga Sutra</w:t>
      </w:r>
      <w:r>
        <w:rPr>
          <w:b w:val="1"/>
          <w:bCs w:val="1"/>
          <w:i w:val="1"/>
          <w:iCs w:val="1"/>
          <w:rtl w:val="0"/>
        </w:rPr>
        <w:t>’</w:t>
      </w:r>
      <w:r>
        <w:rPr>
          <w:b w:val="1"/>
          <w:bCs w:val="1"/>
          <w:i w:val="1"/>
          <w:iCs w:val="1"/>
          <w:rtl w:val="0"/>
        </w:rPr>
        <w:t xml:space="preserve">s of Patanjali.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Summerize, in your own words, the meaning of these sutra</w:t>
      </w:r>
      <w:r>
        <w:rPr>
          <w:b w:val="1"/>
          <w:bCs w:val="1"/>
          <w:i w:val="1"/>
          <w:iCs w:val="1"/>
          <w:u w:val="single"/>
          <w:rtl w:val="0"/>
        </w:rPr>
        <w:t>’</w:t>
      </w:r>
      <w:r>
        <w:rPr>
          <w:b w:val="1"/>
          <w:bCs w:val="1"/>
          <w:i w:val="1"/>
          <w:iCs w:val="1"/>
          <w:u w:val="single"/>
          <w:rtl w:val="0"/>
        </w:rPr>
        <w:t>s</w:t>
      </w:r>
      <w:r>
        <w:rPr>
          <w:b w:val="1"/>
          <w:bCs w:val="1"/>
          <w:i w:val="1"/>
          <w:iCs w:val="1"/>
          <w:rtl w:val="0"/>
        </w:rPr>
        <w:t xml:space="preserve">.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Explain how they can be used in your life</w:t>
      </w:r>
      <w:r>
        <w:rPr>
          <w:b w:val="1"/>
          <w:bCs w:val="1"/>
          <w:i w:val="1"/>
          <w:iCs w:val="1"/>
          <w:rtl w:val="0"/>
          <w:lang w:val="en-US"/>
        </w:rPr>
        <w:t>, with people you find difficult, in your practice and in teaching your students.</w:t>
      </w:r>
    </w:p>
    <w:p>
      <w:pPr>
        <w:pStyle w:val="Corps"/>
        <w:rPr>
          <w:rFonts w:ascii="Cambria" w:cs="Cambria" w:hAnsi="Cambria" w:eastAsia="Cambria"/>
          <w:b w:val="1"/>
          <w:bCs w:val="1"/>
        </w:rPr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In </w:t>
      </w:r>
      <w:r>
        <w:rPr>
          <w:b w:val="1"/>
          <w:bCs w:val="1"/>
          <w:rtl w:val="0"/>
          <w:lang w:val="en-US"/>
        </w:rPr>
        <w:t>chapter two of the Yoga Sutra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</w:rPr>
        <w:t>s of Patanjali</w:t>
      </w:r>
      <w:r>
        <w:rPr>
          <w:b w:val="1"/>
          <w:bCs w:val="1"/>
          <w:rtl w:val="0"/>
          <w:lang w:val="fr-FR"/>
        </w:rPr>
        <w:t>: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2.34 Improper thoughts and emotions such as those of violence- whether done, caused to be done, or even approved of- indeed, any thought originating in desire, anger or delusion, whether mild medium or intense- do all result in endless pain and misery. Overcome such distractions by pondering on the opposites.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sz w:val="24"/>
          <w:szCs w:val="24"/>
          <w:rtl w:val="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2.35 When one is confirmed in non-violence, hostility ceases in his presence.</w:t>
      </w:r>
      <w:r>
        <w:rPr>
          <w:rFonts w:ascii="Cambria" w:cs="Cambria" w:hAnsi="Cambria" w:eastAsia="Cambria"/>
          <w:b w:val="1"/>
          <w:bCs w:val="1"/>
          <w:sz w:val="24"/>
          <w:szCs w:val="24"/>
          <w:vertAlign w:val="superscript"/>
          <w:rtl w:val="0"/>
        </w:rPr>
        <w:footnoteReference w:id="1"/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i w:val="1"/>
          <w:iCs w:val="1"/>
          <w:sz w:val="20"/>
          <w:szCs w:val="20"/>
          <w:rtl w:val="0"/>
        </w:rPr>
      </w:pPr>
      <w:r>
        <w:rPr>
          <w:rFonts w:ascii="Cambria" w:cs="Cambria" w:hAnsi="Cambria" w:eastAsia="Cambria"/>
          <w:i w:val="1"/>
          <w:iCs w:val="1"/>
          <w:sz w:val="20"/>
          <w:szCs w:val="20"/>
          <w:rtl w:val="0"/>
          <w:lang w:val="fr-FR"/>
        </w:rPr>
        <w:t>(in French:)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i w:val="1"/>
          <w:iCs w:val="1"/>
          <w:sz w:val="20"/>
          <w:szCs w:val="20"/>
          <w:rtl w:val="0"/>
        </w:rPr>
      </w:pP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Times" w:hAnsi="Times"/>
          <w:sz w:val="24"/>
          <w:szCs w:val="24"/>
          <w:u w:val="single"/>
          <w:rtl w:val="0"/>
          <w:lang w:val="fr-FR"/>
        </w:rPr>
      </w:pPr>
      <w:r>
        <w:rPr>
          <w:rFonts w:ascii="Cambria" w:cs="Cambria" w:hAnsi="Cambria" w:eastAsia="Cambria"/>
          <w:sz w:val="24"/>
          <w:szCs w:val="24"/>
          <w:u w:val="single"/>
          <w:rtl w:val="0"/>
          <w:lang w:val="fr-FR"/>
        </w:rPr>
        <w:t>Yoga Sutra de Patanjali: contexte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Les Yoga Sutras de Patanjali (150-200 AD) marque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 classique du yoga, ayant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fini et standardis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la pratique du yoga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cette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poque. Patanjali, figure tr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 importante du yoga, propose dans les Sutras des 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ceptes pour vivre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une fa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ç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on morale et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thique, cultiver le corps et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esprit et surtout pour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velopper une conscience spirituelle et acc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der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un autre rapport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la 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alit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.  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Dans les lignes 2.34 et 2.35 du chapitre 2 de Yoga Sutra, Patanjali se 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 sp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cifiquement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la violence et la non-violence. Tout comme pour les autres 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ceptes v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hicul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 par le Yoga Sutra selon moi, il 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agit je crois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une sorte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al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atteindre, ancr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dans une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thique tr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 forte. On peut tendre vers celui-ci et 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en inspirer, pour vivre de fa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ç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on plus consciente et respectueuse, nourrir en nous-m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ê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 ce que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on souhaite voir dans le monde.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On peut faire 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rence ici aux 8 piliers de la voie du yoga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crits par Patanjali, en particulier le premier pilier Yamas, qui concerne la fa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ç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on dont nous sommes et agissons dans le monde, dans notre famille, communaut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, etc. Le premier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ment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« 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Ahimsa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 »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concerne 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cis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ment la non-violence.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val="single"/>
          <w:rtl w:val="0"/>
        </w:rPr>
      </w:pPr>
      <w:r>
        <w:rPr>
          <w:rFonts w:ascii="Cambria" w:cs="Cambria" w:hAnsi="Cambria" w:eastAsia="Cambria"/>
          <w:sz w:val="24"/>
          <w:szCs w:val="24"/>
          <w:u w:val="single"/>
          <w:rtl w:val="0"/>
          <w:lang w:val="fr-FR"/>
        </w:rPr>
        <w:t>2. Pr</w:t>
      </w:r>
      <w:r>
        <w:rPr>
          <w:rFonts w:ascii="Cambria" w:cs="Cambria" w:hAnsi="Cambria" w:eastAsia="Cambria" w:hint="default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u w:val="single"/>
          <w:rtl w:val="0"/>
          <w:lang w:val="fr-FR"/>
        </w:rPr>
        <w:t>cepte de non-violence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Dans ma compr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hension de ce Sutra, je dirais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abord que le terme de violence est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prendre ici dans un sens large et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diff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rents degr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s: violence envers soi,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autre, tout forme de vie, que ce soit sous la forme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action_incluant la parole_ mais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galement sous la forme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intention ou 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ê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 de pens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e. En effet, Patanjali inclut ici toute forme de pens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 qui prend racine dans le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sir, la col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 ou perception alt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 de la 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alit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(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« 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delusion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 »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). 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Si j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explique cela dans mes propres mots, je dirais que les qualit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 de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esprit telles que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aversion (rejeter une exp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rience), ou le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sir _soit de conserver une exp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rience plaisante, soit en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sirant quelque chose que je ne poss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de pas_,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avarice (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greed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), la col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re, etc, sont consid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es comme non-b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n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fiques, ni pour soi ni pour les autres,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et 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nent in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vitablement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une forme de souffrance. J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expliquerais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illusion (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« 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delusion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 »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) en tant que compr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hension erron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 de la 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alit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, qui est par nature changeante, impermanente. On peut faire 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rence ici aux cinq Kleshas qui reprennent les 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ê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mes grands principes, obstacles causant de la souffrance (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« 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endless pain and misery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 »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, Yoga Sutra 2.34). Les Kleshas sont: Avidya (ignorance ou compr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hension erron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 de la 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alit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), Asmita (l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un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« 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soi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 »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distinct), Raga (attachement au plaisir), Dvesha (aversion face au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plaisir), Abinivesha (peur de la mort ou de la perte).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val="single"/>
          <w:rtl w:val="0"/>
        </w:rPr>
      </w:pPr>
      <w:r>
        <w:rPr>
          <w:rFonts w:ascii="Cambria" w:cs="Cambria" w:hAnsi="Cambria" w:eastAsia="Cambria"/>
          <w:sz w:val="24"/>
          <w:szCs w:val="24"/>
          <w:u w:val="single"/>
          <w:rtl w:val="0"/>
          <w:lang w:val="fr-FR"/>
        </w:rPr>
        <w:t>3. Application de ce pr</w:t>
      </w:r>
      <w:r>
        <w:rPr>
          <w:rFonts w:ascii="Cambria" w:cs="Cambria" w:hAnsi="Cambria" w:eastAsia="Cambria" w:hint="default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u w:val="single"/>
          <w:rtl w:val="0"/>
          <w:lang w:val="fr-FR"/>
        </w:rPr>
        <w:t>cepte avec soi-m</w:t>
      </w:r>
      <w:r>
        <w:rPr>
          <w:rFonts w:ascii="Cambria" w:cs="Cambria" w:hAnsi="Cambria" w:eastAsia="Cambria" w:hint="default"/>
          <w:sz w:val="24"/>
          <w:szCs w:val="24"/>
          <w:u w:val="single"/>
          <w:rtl w:val="0"/>
          <w:lang w:val="fr-FR"/>
        </w:rPr>
        <w:t>ê</w:t>
      </w:r>
      <w:r>
        <w:rPr>
          <w:rFonts w:ascii="Cambria" w:cs="Cambria" w:hAnsi="Cambria" w:eastAsia="Cambria"/>
          <w:sz w:val="24"/>
          <w:szCs w:val="24"/>
          <w:u w:val="single"/>
          <w:rtl w:val="0"/>
          <w:lang w:val="fr-FR"/>
        </w:rPr>
        <w:t>me et les autres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En cultivant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attention et la 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sence aux sensations internes et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tout ph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nom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ne dans le corps et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esprit, je peux observer ces ph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nom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nes apparaitre et disparaitre sans 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y accrocher, c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est-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à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-dire sans cr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er autour de ceux-ci de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attachement ou de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aversion.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Dans ces versets du Yoga Sutra,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instruction est de surmonter ces distractions en 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chissant aux contraintes. Et finalement, en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veloppant de la conscience moment apr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s moment et en nourrissant des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tats b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n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fiques, on peut int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grer et incarner de la non-violence de fa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ç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on plus constante et profonde. Il n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y aurait alors _comme c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est indiqu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au verset 2.35_ plus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hostilit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dans les relations avec soi-m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ê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 et les autres.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Ce Sutra peut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ê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tre utilis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pour se rappeler de cultiver la bienveillance,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abord envers soi-m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ê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me, pour contrer des 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canismes de jugements, comparaison, sur-exigences, ou insatisfactions multiples, qui sont en soi des formes de violence tr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 fr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quentes dans notre soci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actuelle. Agir sur le rapport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soi-m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ê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 en 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accordant 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ellement du soin, de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indulgence et de la compassion me semble une posture radicale aujourd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hui, et potentiellement transformatrice.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Il est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autant plus transformateur de cultiver cette bienveillance pour les autres en leur souhaitant profond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ment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’ê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tre heureux/se, de se lib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rer de leurs souffrances. Cela comporte un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fi plus important bien 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û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 envers des personnes avec qui on rencontre certains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fis relationnels. Dans ma vie personnelle, je vois que cultiver cette bienveillance dans des relations difficiles, je peux sentir physiquement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espace de mon coeur se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gager, les peurs ou appr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hensions se dissiper, et faire de la place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un certain calme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int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rieur. Ne pas me sentir sous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influence de la col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 ou de la construction de syst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mes de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fenses pour me prot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ger de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autre a pour effet de me sentir plus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tendue et en confiance. Quand je cultive ces qualit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s du coeur, je me sens vivre plus en phase avec mes valeurs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thiques, me rapprochant davantage de la fa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ç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on dont j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aimerais que nous puissions vivre en tant qu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humain, c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est-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à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-dire moins dans la 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fiance envers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autre ou dans un sentiment de 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paration (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« 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moi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 »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par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de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« 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toi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 »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).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La question de la violence me touche aussi dans la question environnementale. Je me sens profond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ment touch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 par la violence que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on impose aux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cosyst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mes qui nous entourent. Ce Sutra 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voque bien 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û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r la pratique de Metta dans le Bouddhisme, qui consiste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souhaiter de mani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 profonde et sentie la lib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ration, la 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curit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, la paix, etc,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soi-m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ê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me et pour tous les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ê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tres. 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val="single"/>
          <w:rtl w:val="0"/>
        </w:rPr>
      </w:pPr>
      <w:r>
        <w:rPr>
          <w:rFonts w:ascii="Cambria" w:cs="Cambria" w:hAnsi="Cambria" w:eastAsia="Cambria"/>
          <w:sz w:val="24"/>
          <w:szCs w:val="24"/>
          <w:u w:val="single"/>
          <w:rtl w:val="0"/>
          <w:lang w:val="fr-FR"/>
        </w:rPr>
        <w:t>4. Application de ce pr</w:t>
      </w:r>
      <w:r>
        <w:rPr>
          <w:rFonts w:ascii="Cambria" w:cs="Cambria" w:hAnsi="Cambria" w:eastAsia="Cambria" w:hint="default"/>
          <w:sz w:val="24"/>
          <w:szCs w:val="24"/>
          <w:u w:val="single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u w:val="single"/>
          <w:rtl w:val="0"/>
          <w:lang w:val="fr-FR"/>
        </w:rPr>
        <w:t>cepte dans l</w:t>
      </w:r>
      <w:r>
        <w:rPr>
          <w:rFonts w:ascii="Cambria" w:cs="Cambria" w:hAnsi="Cambria" w:eastAsia="Cambria" w:hint="default"/>
          <w:sz w:val="24"/>
          <w:szCs w:val="24"/>
          <w:u w:val="single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u w:val="single"/>
          <w:rtl w:val="0"/>
          <w:lang w:val="fr-FR"/>
        </w:rPr>
        <w:t>enseignement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Je trouve que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application de ce 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cepte de non-violence dans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enseignement du yoga est une question tr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 int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ressante.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abord dans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accueil de sa propre exp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rience lorsque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on enseigne, autant que possible chaleureux et non-jugeant, et dans la reconnaissance de la limite de notre connaissance. J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apporte une nuance ici en constatant que je dois personnellement aussi veiller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assumer pleinement ma posture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enseignante, de fa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ç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on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gitime, donc trouver un juste dosage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humilit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(l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humilit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ne voulant pas dire manque de confiance en ses capacit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s).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Mais au-del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de cela, j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appr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cie le fait que dans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re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« 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post-lineage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 »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dans laquelle nous sommes, nous ne nous trouvons plus dans un sch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ma vertical dans lequel le professeur a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unique autorit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, mais nous nous situons dans une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perceptive horizontale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constitu</w:t>
      </w:r>
      <w:r>
        <w:rPr>
          <w:rFonts w:ascii="Cambria" w:cs="Cambria" w:hAnsi="Cambria" w:eastAsia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e d</w:t>
      </w:r>
      <w:r>
        <w:rPr>
          <w:rFonts w:ascii="Cambria" w:cs="Cambria" w:hAnsi="Cambria" w:eastAsia="Cambria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un r</w:t>
      </w:r>
      <w:r>
        <w:rPr>
          <w:rFonts w:ascii="Cambria" w:cs="Cambria" w:hAnsi="Cambria" w:eastAsia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seau de pairs (Sangha)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, dans lequel nous apprenons les uns des autres et construisons un 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seau de connaissance. Ce syst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me permet de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r</w:t>
      </w:r>
      <w:r>
        <w:rPr>
          <w:rFonts w:ascii="Cambria" w:cs="Cambria" w:hAnsi="Cambria" w:eastAsia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guler les comportements autoritaires abusifs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 qui ont malheureusement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largement pr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sents dans le monde du yoga.</w:t>
      </w:r>
    </w:p>
    <w:p>
      <w:pPr>
        <w:pStyle w:val="Par défaut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Une mani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 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int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grer la non-violence dans notre enseignement est selon moi de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ramener l</w:t>
      </w:r>
      <w:r>
        <w:rPr>
          <w:rFonts w:ascii="Cambria" w:cs="Cambria" w:hAnsi="Cambria" w:eastAsia="Cambria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autorit</w:t>
      </w:r>
      <w:r>
        <w:rPr>
          <w:rFonts w:ascii="Cambria" w:cs="Cambria" w:hAnsi="Cambria" w:eastAsia="Cambria" w:hint="default"/>
          <w:b w:val="1"/>
          <w:bCs w:val="1"/>
          <w:sz w:val="24"/>
          <w:szCs w:val="24"/>
          <w:rtl w:val="0"/>
          <w:lang w:val="fr-FR"/>
        </w:rPr>
        <w:t xml:space="preserve">é à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l</w:t>
      </w:r>
      <w:r>
        <w:rPr>
          <w:rFonts w:ascii="Cambria" w:cs="Cambria" w:hAnsi="Cambria" w:eastAsia="Cambria" w:hint="default"/>
          <w:b w:val="1"/>
          <w:bCs w:val="1"/>
          <w:sz w:val="24"/>
          <w:szCs w:val="24"/>
          <w:rtl w:val="0"/>
          <w:lang w:val="fr-FR"/>
        </w:rPr>
        <w:t>’é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fr-FR"/>
        </w:rPr>
        <w:t>tudiant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, valoriser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autonomie, en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invitant 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cider pour lui/elle-m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ê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 ce qui est bon pour son propre corps. Il s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agit donc pour l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enseignant.e de ne pas forcer ou imposer un mod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è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le, mais proposer plut</w:t>
      </w:r>
      <w:r>
        <w:rPr>
          <w:rFonts w:ascii="Cambria" w:cs="Cambria" w:hAnsi="Cambria" w:eastAsia="Cambria" w:hint="default"/>
          <w:sz w:val="24"/>
          <w:szCs w:val="24"/>
          <w:rtl w:val="0"/>
          <w:lang w:val="fr-FR"/>
        </w:rPr>
        <w:t>ô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t des options qui permettent de respecter le rythme et les besoins de chacun.e.</w:t>
      </w: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 xml:space="preserve">ref.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"https://www.sacred-texts.com/hin/yogasutr.htm"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https://www.sacred-texts.com/hin/yogasutr.htm</w:t>
      </w:r>
      <w:r>
        <w:rPr/>
        <w:fldChar w:fldCharType="end" w:fldLock="0"/>
      </w:r>
      <w:r>
        <w:rPr>
          <w:rFonts w:ascii="Cambria" w:cs="Cambria" w:hAnsi="Cambria" w:eastAsia="Cambria"/>
        </w:rPr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numbering" w:styleId="Nombres">
    <w:name w:val="Nombr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